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680A93">
        <w:rPr>
          <w:rFonts w:ascii="Times New Roman" w:hAnsi="Times New Roman" w:cs="Times New Roman"/>
          <w:sz w:val="24"/>
          <w:szCs w:val="24"/>
        </w:rPr>
        <w:t>01</w:t>
      </w:r>
      <w:r w:rsidRPr="00680A93">
        <w:rPr>
          <w:rFonts w:ascii="Times New Roman" w:hAnsi="Times New Roman" w:cs="Times New Roman"/>
          <w:sz w:val="24"/>
          <w:szCs w:val="24"/>
        </w:rPr>
        <w:t>.</w:t>
      </w:r>
      <w:r w:rsidRPr="00680A93">
        <w:rPr>
          <w:rFonts w:ascii="Times New Roman" w:hAnsi="Times New Roman" w:cs="Times New Roman"/>
          <w:sz w:val="24"/>
          <w:szCs w:val="24"/>
        </w:rPr>
        <w:t>08</w:t>
      </w:r>
      <w:r w:rsidRPr="00680A93">
        <w:rPr>
          <w:rFonts w:ascii="Times New Roman" w:hAnsi="Times New Roman" w:cs="Times New Roman"/>
          <w:sz w:val="24"/>
          <w:szCs w:val="24"/>
        </w:rPr>
        <w:t>.17), 03-06.</w:t>
      </w:r>
      <w:r w:rsidRPr="00680A93">
        <w:rPr>
          <w:rFonts w:ascii="Times New Roman" w:hAnsi="Times New Roman" w:cs="Times New Roman"/>
          <w:sz w:val="24"/>
          <w:szCs w:val="24"/>
        </w:rPr>
        <w:t>5872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hAnsi="Times New Roman" w:cs="Times New Roman"/>
          <w:sz w:val="24"/>
          <w:szCs w:val="24"/>
        </w:rPr>
        <w:t>1. Маршрут: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80A93">
        <w:rPr>
          <w:rFonts w:ascii="Times New Roman" w:hAnsi="Times New Roman" w:cs="Times New Roman"/>
          <w:sz w:val="24"/>
          <w:szCs w:val="24"/>
        </w:rPr>
        <w:t>Грозный  -</w:t>
      </w:r>
      <w:proofErr w:type="gramEnd"/>
      <w:r w:rsidRPr="00680A93">
        <w:rPr>
          <w:rFonts w:ascii="Times New Roman" w:hAnsi="Times New Roman" w:cs="Times New Roman"/>
          <w:sz w:val="24"/>
          <w:szCs w:val="24"/>
        </w:rPr>
        <w:t xml:space="preserve">  Астрахань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680A93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680A93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680A93">
        <w:rPr>
          <w:rFonts w:ascii="Times New Roman" w:hAnsi="Times New Roman" w:cs="Times New Roman"/>
          <w:sz w:val="24"/>
          <w:szCs w:val="24"/>
        </w:rPr>
        <w:t xml:space="preserve">  678,1</w:t>
      </w:r>
      <w:r w:rsidRPr="00680A93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680A93">
        <w:rPr>
          <w:rFonts w:ascii="Times New Roman" w:hAnsi="Times New Roman" w:cs="Times New Roman"/>
          <w:sz w:val="24"/>
          <w:szCs w:val="24"/>
        </w:rPr>
        <w:t xml:space="preserve">   678,1</w:t>
      </w:r>
      <w:r w:rsidRPr="00680A93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Default="004F0B0A" w:rsidP="00680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93" w:rsidRPr="00680A93" w:rsidRDefault="00680A93" w:rsidP="00680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A93" w:rsidRPr="00680A93" w:rsidRDefault="00680A93" w:rsidP="00680A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0A93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6"/>
        <w:gridCol w:w="3812"/>
        <w:gridCol w:w="5285"/>
      </w:tblGrid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N </w:t>
            </w:r>
            <w:r w:rsidRPr="00680A93">
              <w:rPr>
                <w:rFonts w:ascii="Times New Roman" w:eastAsiaTheme="minorHAnsi" w:hAnsi="Times New Roman" w:cs="Times New Roman"/>
                <w:iCs/>
                <w:spacing w:val="20"/>
                <w:sz w:val="24"/>
                <w:szCs w:val="24"/>
              </w:rPr>
              <w:t>и/и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АВ «Центральный» г. Грозный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364014 г. Грозный Чеченская Республика, г. Грозный, ул. Маяковского, 113</w:t>
            </w: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Автовокзал г. Астрахань</w:t>
            </w:r>
          </w:p>
        </w:tc>
        <w:tc>
          <w:tcPr>
            <w:tcW w:w="5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414040 г. Астрахань Астраханская область, г. Астрахань, Анри Барбюса ул., д. 29 в</w:t>
            </w:r>
          </w:p>
        </w:tc>
      </w:tr>
    </w:tbl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80A93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движение транспортных средств между остановочными пунктами:</w:t>
      </w: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7"/>
        <w:gridCol w:w="4792"/>
        <w:gridCol w:w="21"/>
        <w:gridCol w:w="4472"/>
        <w:gridCol w:w="28"/>
      </w:tblGrid>
      <w:tr w:rsidR="00680A93" w:rsidRPr="00680A93" w:rsidTr="00C533D1">
        <w:tblPrEx>
          <w:tblCellMar>
            <w:top w:w="0" w:type="dxa"/>
            <w:bottom w:w="0" w:type="dxa"/>
          </w:tblCellMar>
        </w:tblPrEx>
        <w:trPr>
          <w:trHeight w:val="60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Петропавловское шоссе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Жуковского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Бульвар Дудаева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Мухаммедда</w:t>
            </w:r>
            <w:proofErr w:type="spellEnd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Али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Краснофлотская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Ханкальская</w:t>
            </w:r>
            <w:proofErr w:type="spellEnd"/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pacing w:val="20"/>
                <w:sz w:val="24"/>
                <w:szCs w:val="24"/>
              </w:rPr>
              <w:t>РЗОб</w:t>
            </w:r>
            <w:proofErr w:type="spellEnd"/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8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А.А.Кадырова</w:t>
            </w:r>
            <w:proofErr w:type="spellEnd"/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99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Р217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Р-309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 Р 262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4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Р215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 216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Р215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4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Западная объездная трасса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92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Николаевское шоссе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88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295"/>
        </w:trPr>
        <w:tc>
          <w:tcPr>
            <w:tcW w:w="8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Анри Барбюса</w:t>
            </w:r>
          </w:p>
        </w:tc>
        <w:tc>
          <w:tcPr>
            <w:tcW w:w="44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</w:tbl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80A93">
        <w:rPr>
          <w:rFonts w:ascii="Times New Roman" w:eastAsiaTheme="minorHAnsi" w:hAnsi="Times New Roman" w:cs="Times New Roman"/>
          <w:sz w:val="24"/>
          <w:szCs w:val="24"/>
        </w:rPr>
        <w:lastRenderedPageBreak/>
        <w:t>4.2. В обратном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9"/>
        <w:gridCol w:w="4766"/>
        <w:gridCol w:w="4554"/>
      </w:tblGrid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Анри Барбюса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Николаевское шоссе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Западная объездная трасса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Астраханская область,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г.Астрахань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 215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 216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 215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 Р 262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Р-309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Р217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А.А.Кадырова</w:t>
            </w:r>
            <w:proofErr w:type="spellEnd"/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г.Аргун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А/д Р 306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Ханкальская</w:t>
            </w:r>
            <w:proofErr w:type="spellEnd"/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Краснофлотская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Проспект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Мухаммедда</w:t>
            </w:r>
            <w:proofErr w:type="spellEnd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Али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проспект Бульвар Дудаева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Жуковского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Петропавловское шоссе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Маяковского</w:t>
            </w:r>
          </w:p>
        </w:tc>
        <w:tc>
          <w:tcPr>
            <w:tcW w:w="4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Чеченская Республика,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г.Грозный</w:t>
            </w:r>
            <w:proofErr w:type="spellEnd"/>
          </w:p>
        </w:tc>
      </w:tr>
    </w:tbl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80A93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49"/>
        <w:gridCol w:w="2020"/>
        <w:gridCol w:w="1735"/>
        <w:gridCol w:w="1674"/>
        <w:gridCol w:w="1400"/>
        <w:gridCol w:w="2074"/>
      </w:tblGrid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</w:tc>
        <w:tc>
          <w:tcPr>
            <w:tcW w:w="4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2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680A93" w:rsidRPr="00680A93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</w:tr>
    </w:tbl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Pr="00680A93" w:rsidRDefault="00680A93" w:rsidP="00680A9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680A93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348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1"/>
        <w:gridCol w:w="7"/>
        <w:gridCol w:w="1442"/>
        <w:gridCol w:w="1559"/>
        <w:gridCol w:w="1843"/>
        <w:gridCol w:w="1418"/>
        <w:gridCol w:w="1559"/>
        <w:gridCol w:w="1559"/>
      </w:tblGrid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96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8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1397"/>
        </w:trPr>
        <w:tc>
          <w:tcPr>
            <w:tcW w:w="96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часмин</w:t>
            </w:r>
            <w:proofErr w:type="spellEnd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время отправления в обратном направлении </w:t>
            </w:r>
            <w:proofErr w:type="spellStart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часмин</w:t>
            </w:r>
            <w:proofErr w:type="spellEnd"/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310"/>
        </w:trPr>
        <w:tc>
          <w:tcPr>
            <w:tcW w:w="9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680A93" w:rsidRPr="00680A93" w:rsidTr="00680A93">
        <w:tblPrEx>
          <w:tblCellMar>
            <w:top w:w="0" w:type="dxa"/>
            <w:bottom w:w="0" w:type="dxa"/>
          </w:tblCellMar>
        </w:tblPrEx>
        <w:trPr>
          <w:trHeight w:val="374"/>
        </w:trPr>
        <w:tc>
          <w:tcPr>
            <w:tcW w:w="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0A93" w:rsidRPr="00680A93" w:rsidRDefault="00680A93" w:rsidP="00680A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680A93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680A93" w:rsidRDefault="00680A93" w:rsidP="00680A9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680A93" w:rsidRDefault="00680A93" w:rsidP="00680A93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680A93" w:rsidSect="00680A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93"/>
    <w:rsid w:val="00240B6A"/>
    <w:rsid w:val="004F0B0A"/>
    <w:rsid w:val="005F1F5A"/>
    <w:rsid w:val="0068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1372A-E3C3-4779-A35F-8E23AC2BC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A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2017-08-17T12:24:00Z</dcterms:created>
  <dcterms:modified xsi:type="dcterms:W3CDTF">2017-08-17T12:29:00Z</dcterms:modified>
</cp:coreProperties>
</file>